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成都工业学院院校信息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bookmarkStart w:id="0" w:name="_GoBack"/>
      <w:r>
        <w:rPr>
          <w:rFonts w:hint="eastAsia" w:ascii="宋体" w:hAnsi="宋体" w:eastAsia="宋体" w:cs="宋体"/>
          <w:sz w:val="28"/>
          <w:szCs w:val="28"/>
        </w:rPr>
        <w:t>成都工业学院是四川省人民政府举办的公办全日制普通本科学校，座落于中国历史文化名城、国家中心城市——成都。学校创办于1913年，是辛亥革命后四川省举办的第一所实业学校。学校曾先后12次更名，历经四川省立第一甲种工业学校、四川省立成都高级工业职业学校、成都无线电机械学校、成都电子机械高等专科学校等多个历史发展阶段。新中国成立后长期直属国家电子工业部，1987年起改由四川省人民政府主办、省电子工业厅主管，2000年调整为四川省教育厅主管。陈毅元帅曾于1916-1918年在我校染织专业学习。江泽民同志曾视察过我校，并亲笔为学校七十五周年校庆题词：“发扬优良传统，培养优秀人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校现为国家“十三五”地方高校转型示范工程(产教融合规划项目)实施学校，获得了中央支持地方高校改革发展专项资金项目单位资格，四川省首批“卓越工程师教育培养计划试点高校”、"教育综合改革”试点单位、四川省首批创新改革试点高校和“本科院校整体转型发展改革”试点单位，四川省博士后创新实践基地，学校科技园为四川省省级大学科技园，入围首批四川省高校创新改革试点单位，全国新建本科院校联盟副理事长单位，牵头组建并当选为四川省应用型本科高校联盟理事长单位，四川省装备制造业产教联盟、重庆市大数据产业人才培养联盟、四川省工业互联网产业联盟、中国校地合作创新联盟副理事长单位，加入中国—东盟高校创新创业教育联盟以及“一带一路”工学院联盟并当选为常务理事单位，是四川省教育厅、四川省经济和信息化厅"厅校共建”院校，获得“四川省依法治校示范校”“四川省文明校园”等荣誉称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建校107年以来，学校从未间断过办学，始终秉持“手脑并用、学做合一”的校训和“严谨、朴实、勤奋、创新”的校风，按照合格本科标准和应用型高校发展的总体要求，更新思想观念、深化综合改革、聚焦本科教学，确立了“地方性、应用型、开放式”的办学定位和“根植地方、魂在应用、产教融合、协同育人”的办学思路，为国家培养了一大批优秀人才，为地方的社会经济发展做出了积极贡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校现有郫都、宜宾、花牌坊校区，占地面积近2000亩。设有智能制造学院、材料与环境工程学院、计算机工程学院、电子工程学院（微电子学院）、自动化与电气工程学院、网络与通信工程学院、经济与管理学院、汽车与交通学院、大数据与人工智能学院、人文与设计学院（晏济元书院）、马克思主义学院、外语与国际教育学院、体育教学部、创新创业学院等14个二级学院（部）和1个继续教育学院，1个实训中心/工厂，有33个本科专业。全日制在校学生约12700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校共有教职工987人，其中专任教师644人，副高以上高级职称教师328人，硕士及以上学位教师802人；2名国家级教学名师和4名省级教学名师，2个国家级教学团队和3个省级教学团队，教师荣获全国师德先进个人、全国优秀教师、省师德标兵、享受政府特殊津贴的专家、省学术与技术带头人及后备人选、省有突出贡献的优秀专家等称号50余人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校有“机械电子工程”“物流管理”2个国家级一流本科专业建设点，“微电子科学与工程”“计算机科学与技术”“材料成型及控制工程”等3个省级一流本科专业建设点。有“软件工程”“通信工程”“电子信息工程”等6个四川省地方普通本科高校应用型示范专业，有省级精品在线开放课程5门，四川省教育厅高等学校省级创新创业教育示范课程4门，省级首批应用型示范课程10门。学校以《转型发展，产教“五融合”，培养应用型工程人才》为题的教改项目获得四川省第八届“高等教育四川省教学成果奖”一等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校拥有教学科研仪器设备总值约1.40亿元；图书馆藏书264万余册，其中纸质图书113万册，建有设备值超过1000万元、基于万兆主干网的校园网，已形成比较完善的计算机网络服务体系，在四川省高校校园网建设检查评估中被评为“优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校有教育部批准设立的3个国家级实训基地（机械电子工程、数控技术、汽车检测与维修），3个四川省教育厅重点实验室（模具、电加工、无人机飞行控制系统应用与技术）和2个四川省哲学社会科学重点研究基地（性社会学与性教育研究中心、无人机产业发展研究中心）；建有50个建制实验室，其中14个实验室为与英特尔成都公司等校外单位共同建设的“产学研用”实验室。3个省级实验教学示范中心（机械基础、物联信息技术与应用、电工电子），1个省级虚拟仿真实验教学示范中心（机械基础）。学校校内还建有“工程素质训练中心”“大学生特质培养创新中心”及与企业、学术机构、地方政府合作建立的105个校外实习基地，其中3个为省级工程实践教育中心（宏明双新、仕兰、宁江机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校一直坚持产学研相结合的应用型人才培养模式，注重培养学生的学习、实践、创新能力。我校“校企合作，实现工程实训基地运行机制创新的探索与实践”曾获得国家级教学成果一等奖，在校内建设真实工程环境的训练中心的研究成果在其他高校得到了推广应用。学生在各项全国学科竞赛中成绩突出，在“全国大学生数学建模竞赛”“全国大学生电子设计大赛”等比赛中，获得国家级一、二等奖几十项，2013年我校学生获全国大学生数学建模竞赛的冠军，荣获“高教社杯”，2016年全国大学生数学建模竞赛(本科组)3个全国一等奖，2019、2020年连续获得美国大学生数学建模竞赛一等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校广泛开展了与美国、英国、加拿大、爱尔兰、德国、日本、新西兰等国家及我国香港、台湾地区的交流与合作，每年选派多名师生赴海外和港台地区访学进修、合作研究和交换学习。与加拿大荷兰学院合作培养了十届近千名双文凭毕业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经过长期的建设和发展，学校以严谨的治学、稳定的教学秩序、良好的育人环境，保证了人才培养的质量，在培养应用型人才的教学改革方面取得了突出的成绩。毕业生深受社会各界欢迎。学校长期与中国电子科技集团、Intel公司、长虹、九洲、华为、京东方、TCL、格力电器、重庆平伟、迈普、上海莫仕、富士康、五粮液等知名企业合作。毕业生一次性就业率在95%左右，是四川省教育厅授予的“普通高校毕业生就业工作先进单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百年办学积淀，铸就了学校“艰苦奋斗”的办学精神和“卓越创新”的价值追求，以质量和特色为立校之本，立足成都、服务四川、面向西部、辐射全国，依托行业优势，以培养具有现代职业素养、适应地方经济社会发展和行业技术进步的基层应用性工程技术人才为目标，致力于建设一所特色鲜明的地方高水平应用型高等学校。（2020年8月）</w:t>
      </w:r>
    </w:p>
    <w:bookmarkEnd w:id="0"/>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433E0"/>
    <w:rsid w:val="29F950A6"/>
    <w:rsid w:val="6BA43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2020-09-30T01:34:00Z</dcterms:created>
  <dc:creator>大约在冬季</dc:creator>
  <cp:lastModifiedBy>大约在冬季</cp:lastModifiedBy>
  <dcterms:modified xsi:type="dcterms:W3CDTF">2020-09-30T01:37:54Z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