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东北财经大学院校信息</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rPr>
        <w:t>东北财经大学以“培育卓越财经人才，服务经济社会发展”为使命，是一所突出经济学、管理学优势和特色，经济学、管理学、法学、文学、理学等多学科协调发展的财经大学。学校坐落于美丽的海滨城市大连，总占地650204.9平方米,有全日制在校生1.6余万人，其中全日制本科生9631人，研究生5946人。学校坚持“引育用相结合、老中青全覆盖、各岗位人才全面发展”的人才工作方针，现有全职教职工1778人，其中专任教师841人。先后有6人入选“长江学者奖励计划”，4人入选国家“万人计划”领军人才，1人获得国家杰出青年科学基金，3人为第七届国务院学位委员会学科评议组成员，4人入选“百千万人才工程”国家级人选，4人获评全国文化名家暨“四个一批”人才，3人获评国家级教学名师，并通过海外院长（中心主任）、特聘教授（研究员）、客座教授等形式，柔性引进高水平人才25人。多年来，学校着力推进精致东财建设，学科专业追求精品，教学科研和管理服务追求精益，师资队伍追求精锐，人才培养追求卓越，将环境育人理念贯穿校园建设始终，多次被辽宁省人民政府和大连市人民政府评为“绿化先进单位”“优秀花园式单位”“绿色大学”“辽宁省最美校园”等称号。</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rPr>
        <w:t>东北财经大学坚持学科引领战略，是辽宁省一流大学重点建设高校。在现有各学科中，财政学、产业经济学、会计学是国家重点学科及教育部、财政部批准的“国家级特色重点学科”，数量经济学为国家重点（培育）学科，应用经济学、统计学、工商管理、公共管理、管理科学与工程、理论经济学6个一级学科入选为辽宁省高等学校一流学科A类。在教育部组织的全国第四轮学科评估中，我校应用经济学评估结果为A，进入全国2%-5%行列；工商管理评估结果为A-，进入全国5%-10%行列；统计学评估结果为A-，进入全国5%-10%行列；管理科学</w:t>
      </w:r>
      <w:bookmarkStart w:id="0" w:name="_GoBack"/>
      <w:bookmarkEnd w:id="0"/>
      <w:r>
        <w:rPr>
          <w:rFonts w:hint="eastAsia" w:ascii="宋体" w:hAnsi="宋体" w:eastAsia="宋体" w:cs="宋体"/>
          <w:color w:val="000000"/>
          <w:sz w:val="28"/>
          <w:szCs w:val="28"/>
        </w:rPr>
        <w:t>与工程评估结果为B+，进入全国10%-20%行列。</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rPr>
        <w:t>学校现有理论经济学、应用经济学、统计学、工商管理、公共管理和管理科学与工程6个一级学科博士后流动站；有理论经济学、应用经济学、统计学、管理科学与工程、工商管理和公共管理6个一级学科博士学位授权点，下设42个二级学科博士学位授权点（含自主设置16个）；有理论经济学、应用经济学、统计学、法学、马克思主义理论、外国语言文学、管理科学与工程、工商管理、公共管理和新闻传播学10个一级学科学术型硕士学位授权点，下设73个二级学科学术型硕士学位授权点（含自主设置18个）；有金融、应用统计、税务、国际商务、保险、资产评估、审计、法律、翻译、新闻与传播、汉语国际教育、工商管理、公共管理、会计、旅游管理、工程管理16个类别的全日制硕士专业学位授权点，在20个领域招收专业学位硕士研究生。工商管理（MBA）项目曾在国务院学位办组织的全国MBA教学评估中排名第二。学校是全国财经院校第一所正式开办公共管理专业学位（MPA）的高校，是全国19个试点开办会计专业学位（MPAcc）的单位之一。在教育部首次专业学位水平评估中，我校工商管理、会计专业学位进入全国A类行列。</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rPr>
        <w:t>学校现有41个本科专业，其中会计学、金融学、工商管理、财政学、统计学、税务、保险学、工程管理、旅游管理等9个专业为国家级特色专业，经济统计学、财政学、金融学、工程管理、工商管理、市场营销、人力资源管理、物流管理、会计学、财务管理、劳动与社会保障、电子商务、旅游管理等13个本科专业入选首批国家级一流本科专业建设名单，入选专业数量居辽宁省属高校首位。经济学、税收学、金融工程、保险学、法学、日语等6个专业入选省级一流本科专业建设名单。</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rPr>
        <w:t>此外，学校还有成人教育、网络教育两种非全日制普通本科教育形式，学校是教育部首批继续教育示范基地，全国网络教育68个试点单位之一、10个首批评估单位之一。</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rPr>
        <w:t>东北财经大学以人才培养为中心，以立德树人为根本，坚持树立以提高质量为核心的教育发展观，培养具有优良品德、人文情怀、科学素养、国际视野，富有社会责任感、法治意识、创新精神和实践能力的卓越财经人才。学校为2019年度全国创新创业典型经验高校50强，入选“全国百篇优秀博士学位论文”及获得提名论文数量在全国财经高校中居于前列，在本科教学改革与质量工程建设中获批国家级教学名师3人、国家级教学团队5个、国家级教学成果奖二等奖5项、国家级特色专业9个、国家级综合改革试点专业2个、国家级精品课程11门、国家级双语示范课程3门、国家级精品资源共享课程10门、国家级精品视频公开课1门、教育部来华英语授课品牌课程3门、国家级实验教学示范中心2个，成果数量在全国财经高校居于前列。本科专业在全国各省份均为一批次招生，其中有24个专业按9个专业类招生，多年来录取分数连年居于辽宁省前3名、东北三省前5名。</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rPr>
        <w:t>东北财经大学坚持基础研究要前沿、应用研究要管用的“顶天立地”科研与社会服务工作方针。现有教育部人文社会科学重点研究基地1个、财政部共建基地1个、教育部国别和区域研究中心1个，与地方政府共建的自贸区研究院1个，其他省级以上重点研究机构及科研平台19个（包括辽宁省协同创新中心1个、辽宁省人文社会科学重点研究基地9个、辽宁省高校重点实验室2个、辽宁省科技厅重点实验室1个、省级其他类别重点研究机构6个），校级科研机构57个，有辽宁省省级创新团队19个，初步建立了以人文社科重点研究基地、辽宁省协同创新中心以及部省共建试点基地为代表的智库新模式。学校出版社是全国百佳图书出版单位，国家一级出版社。《财经问题研究》是国家社科基金资助期刊、CSSCI（2019-2020）来源期刊，《东北财经大学学报》是中国人文社会科学扩展期刊。</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rPr>
        <w:t>多年来，学校坚持科研精品化导向，密切结合国家与地方经济社会发展实际，及时追踪经济改革的前沿和动态，积极服务国家、区域、地方经济社会发展，科研成果质量显著提升，科研精品不断涌现。自2009以来学校连续11年中标国家社科基金重大项目，立项数量名列辽宁省和全国财经高校前列。学校教师在《中国社会科学》《经济研究》《管理世界》等高水平学术刊物上发表论文多篇，多部学术著作入选国家哲学社会科学成果文库、“四个一批”人才作品文库，多项成果荣获教育部高等学校科学研究优秀成果奖（人文社会科学）。学校积极推动财经特色新型高校智库建设，承担了一大批重大、重点决策咨询类科研项目，多项决策咨询建议得到党和国家领导人与省部级领导的批示。学校积极推动学术交流活动高端化、品牌化，“星海论坛”等高水平学术会议在国内外产生重要学术影响。</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rPr>
        <w:t>东北财经大学早在20世纪80年代即开始实质性国际交流，于1994年启动中外合作办学，并逐步形成“高标准、国际化”的办学思路。经过三十余年的探索与实践，学校系统引进国外先进的大学教学管理模式，充分利用校内外和国内外的教学资源，逐步实现教学语言国际化、教材选用国际化、课程体系国际化、学生来源国际化、教师资源国际化、教学管理方式国际化，并不断发展实施交换学生项目、师资交换项目，开发国际合作科研平台，提升国际化办学质量与水平，在国际交流合作的广度、宽度、深度上逐步提高。</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rPr>
        <w:t>学校有1个中外合作办学机构——萨里国际学院开展“留学不出国”的全日制本科与研究生教育。有6个分别与加拿大西安大略大学、澳大利亚科廷大学、英国厄尔斯特大学合作的中外合作办学项目（其中与英国厄尔斯特大学合作的金融学专业、会计学专业为双学位“4+0”模式）。与美国霍夫斯特拉大学合作开展的境外办学项目是我国首批在美国境内向美国大学生授予中国大学文凭的境外办学项目。建立了包括本科、硕士和博士研究生学历教育（含英语授课项目），长短期汉语、商务汉语进修非学历教育在内的来华留学生教育管理体系，设有汉语国际教育专业硕士学位点。与美国南缅因州立大学、荷兰南方应用科技大学、斯洛伐克马杰伊贝尔大学合作共建孔子学院。截至目前，学校与世界25个国家和地区的124所高等院校、9个国际机构建立了不同形式的友好合作关系，与其中50余所大学开展着长期稳定的交往合作，并与中国留学服务中心合作共建出国留学培训基地。</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rPr>
        <w:t>学校是国内首家参与并获得“中外合作办学质量认证”的高校，牵头构建了中英合作办学联盟，作为教育部试点高校获得来华留学教育质量认证，是中国政府奖学金来华留学生、孔子学院奖学金的接收院校及孔子学院专职教师储备学校，是美国特许金融分析师协会（CFA）大学项目合作伙伴，会计学专业通过全球三大会计师公会之一的澳洲会计师公会（CPA Australia）的全面认证，萨里国际学院工商管理、旅游管理两个双学位专业获得国际商学院协会AACSB认证。</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rPr>
        <w:t>学校有国内首个中外合作办学机构研究基地，建有孔子学院绩效评价与财务管理研修基地，相关研究成果得到国家有关部门和领导的重要批示。</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rPr>
        <w:t>遵循“博学济世”校训，坚持人才强校、学科引领、质量提升、国际化、特色发展五大发展战略，东北财经大学正向着建成“国内一流、国际知名、特色突出的高水平财经大学”的发展目标迈进。 </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Chogokuboso Gothic"/>
    <w:panose1 w:val="00000000000000000000"/>
    <w:charset w:val="00"/>
    <w:family w:val="auto"/>
    <w:pitch w:val="default"/>
    <w:sig w:usb0="00000000" w:usb1="00000000" w:usb2="00000000" w:usb3="00000000" w:csb0="00000000" w:csb1="00000000"/>
  </w:font>
  <w:font w:name="Chogokuboso Gothic">
    <w:panose1 w:val="02000600000000000000"/>
    <w:charset w:val="80"/>
    <w:family w:val="auto"/>
    <w:pitch w:val="default"/>
    <w:sig w:usb0="A00002BF" w:usb1="68C7FCFB" w:usb2="00000010" w:usb3="00000000" w:csb0="4002009F" w:csb1="DFD7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A3B0E"/>
    <w:rsid w:val="03CA3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color w:val="333333"/>
      <w:u w:val="single"/>
    </w:rPr>
  </w:style>
  <w:style w:type="character" w:styleId="7">
    <w:name w:val="FollowedHyperlink"/>
    <w:basedOn w:val="5"/>
    <w:uiPriority w:val="0"/>
    <w:rPr>
      <w:color w:val="333333"/>
      <w:u w:val="none"/>
    </w:rPr>
  </w:style>
  <w:style w:type="character" w:styleId="8">
    <w:name w:val="HTML Definition"/>
    <w:basedOn w:val="5"/>
    <w:uiPriority w:val="0"/>
    <w:rPr>
      <w:i/>
    </w:rPr>
  </w:style>
  <w:style w:type="character" w:styleId="9">
    <w:name w:val="Hyperlink"/>
    <w:basedOn w:val="5"/>
    <w:uiPriority w:val="0"/>
    <w:rPr>
      <w:color w:val="333333"/>
      <w:u w:val="none"/>
    </w:rPr>
  </w:style>
  <w:style w:type="character" w:styleId="10">
    <w:name w:val="HTML Code"/>
    <w:basedOn w:val="5"/>
    <w:uiPriority w:val="0"/>
    <w:rPr>
      <w:rFonts w:hint="default" w:ascii="monospace" w:hAnsi="monospace" w:eastAsia="monospace" w:cs="monospace"/>
      <w:sz w:val="21"/>
      <w:szCs w:val="21"/>
    </w:rPr>
  </w:style>
  <w:style w:type="character" w:styleId="11">
    <w:name w:val="HTML Keyboard"/>
    <w:basedOn w:val="5"/>
    <w:uiPriority w:val="0"/>
    <w:rPr>
      <w:rFonts w:hint="default" w:ascii="monospace" w:hAnsi="monospace" w:eastAsia="monospace" w:cs="monospace"/>
      <w:sz w:val="21"/>
      <w:szCs w:val="21"/>
    </w:rPr>
  </w:style>
  <w:style w:type="character" w:styleId="12">
    <w:name w:val="HTML Sample"/>
    <w:basedOn w:val="5"/>
    <w:uiPriority w:val="0"/>
    <w:rPr>
      <w:rFonts w:ascii="monospace" w:hAnsi="monospace" w:eastAsia="monospace" w:cs="monospace"/>
      <w:sz w:val="21"/>
      <w:szCs w:val="21"/>
    </w:rPr>
  </w:style>
  <w:style w:type="character" w:customStyle="1" w:styleId="13">
    <w:name w:val="dot2"/>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2020-09-30T01:41:00Z</dcterms:created>
  <dc:creator>大约在冬季</dc:creator>
  <cp:lastModifiedBy>大约在冬季</cp:lastModifiedBy>
  <dcterms:modified xsi:type="dcterms:W3CDTF">2020-09-30T01:42:10Z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